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1: Старояпонский календарь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введённому номеру года определить его название в 60-летнем цикле. 1984 год — год зелёной крысы и начало цикла.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Вычисляется смещение года относительно 1984 в диапазоне 0–59.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Целая часть от деления на 12 задаёт цвет, остаток — животное. Названия выводятся операторами switch.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4575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457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Оператор switch выбирает один из заранее заданных вариантов вывода.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Использованы только базовые типы данных: int, long long.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long long year;</w:t>
        <w:br/>
        <w:t xml:space="preserve">    std::cout &lt;&lt; "Введите год: ";</w:t>
        <w:br/>
        <w:t xml:space="preserve">    if (!(std::cin &gt;&gt; year) || year &lt; 1) {</w:t>
        <w:br/>
        <w:t xml:space="preserve">        std::cout &lt;&lt; "Ошибка: год должен быть натуральным числом.\n";</w:t>
        <w:br/>
        <w:t xml:space="preserve">        return 0;</w:t>
        <w:br/>
        <w:t xml:space="preserve">    }</w:t>
        <w:br/>
        <w:br/>
        <w:t xml:space="preserve">    long long offset = (year - 1984) % 60;</w:t>
        <w:br/>
        <w:t xml:space="preserve">    if (offset &lt; 0) offset += 60;</w:t>
        <w:br/>
        <w:t xml:space="preserve">    int color = offset / 12;</w:t>
        <w:br/>
        <w:t xml:space="preserve">    int animal = offset % 12;</w:t>
        <w:br/>
        <w:br/>
        <w:t xml:space="preserve">    std::cout &lt;&lt; year &lt;&lt; " год — год ";</w:t>
        <w:br/>
        <w:t xml:space="preserve">    switch (color) {</w:t>
        <w:br/>
        <w:t xml:space="preserve">        case 0: std::cout &lt;&lt; "зелёной "; break;</w:t>
        <w:br/>
        <w:t xml:space="preserve">        case 1: std::cout &lt;&lt; "красной "; break;</w:t>
        <w:br/>
        <w:t xml:space="preserve">        case 2: std::cout &lt;&lt; "жёлтой "; break;</w:t>
        <w:br/>
        <w:t xml:space="preserve">        case 3: std::cout &lt;&lt; "белой "; break;</w:t>
        <w:br/>
        <w:t xml:space="preserve">        default: std::cout &lt;&lt; "чёрной ";</w:t>
        <w:br/>
        <w:t xml:space="preserve">    }</w:t>
        <w:br/>
        <w:t xml:space="preserve">    switch (animal) {</w:t>
        <w:br/>
        <w:t xml:space="preserve">        case 0: std::cout &lt;&lt; "крысы"; break;</w:t>
        <w:br/>
        <w:t xml:space="preserve">        case 1: std::cout &lt;&lt; "коровы"; break;</w:t>
        <w:br/>
        <w:t xml:space="preserve">        case 2: std::cout &lt;&lt; "тигра"; break;</w:t>
        <w:br/>
        <w:t xml:space="preserve">        case 3: std::cout &lt;&lt; "зайца"; break;</w:t>
        <w:br/>
        <w:t xml:space="preserve">        case 4: std::cout &lt;&lt; "дракона"; break;</w:t>
        <w:br/>
        <w:t xml:space="preserve">        case 5: std::cout &lt;&lt; "змеи"; break;</w:t>
        <w:br/>
        <w:t xml:space="preserve">        case 6: std::cout &lt;&lt; "лошади"; break;</w:t>
        <w:br/>
        <w:t xml:space="preserve">        case 7: std::cout &lt;&lt; "овцы"; break;</w:t>
        <w:br/>
        <w:t xml:space="preserve">        case 8: std::cout &lt;&lt; "обезьяны"; break;</w:t>
        <w:br/>
        <w:t xml:space="preserve">        case 9: std::cout &lt;&lt; "курицы"; break;</w:t>
        <w:br/>
        <w:t xml:space="preserve">        case 10: std::cout &lt;&lt; "собаки"; break;</w:t>
        <w:br/>
        <w:t xml:space="preserve">        default: std::cout &lt;&lt; "свиньи";</w:t>
        <w:br/>
        <w:t xml:space="preserve">    }</w:t>
        <w:br/>
        <w:t xml:space="preserve">    std::cout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1984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зелёной крысы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1996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красной крысы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2043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чёрной свиньи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