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B96E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Министерство образования и науки Российской федерации </w:t>
      </w:r>
    </w:p>
    <w:p w14:paraId="6AA9F1BD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Федеральное государственное бюджетное образовательное учреждение </w:t>
      </w:r>
    </w:p>
    <w:p w14:paraId="14ABD2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высшего образования</w:t>
      </w:r>
    </w:p>
    <w:p w14:paraId="1EACCA7F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«Ивановский государственный энергетический университет </w:t>
      </w:r>
    </w:p>
    <w:p w14:paraId="65E1324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имени В.И. Ленина»</w:t>
      </w:r>
    </w:p>
    <w:p w14:paraId="0B533E04" w14:textId="5D88BD3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Кафедра </w:t>
      </w:r>
      <w:r w:rsidR="00B7674C">
        <w:rPr>
          <w:rFonts w:ascii="Times New Roman" w:hAnsi="Times New Roman" w:cs="Times New Roman"/>
          <w:sz w:val="24"/>
        </w:rPr>
        <w:t>программного обеспечения компьютерных систем</w:t>
      </w:r>
    </w:p>
    <w:p w14:paraId="137EDFF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562EFA2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F8FD8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C79CD89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7CEA735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DF17D11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4579C5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016758D" w14:textId="6C74EBC8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/>
          <w:b/>
          <w:color w:val="000000"/>
          <w:sz w:val="32"/>
        </w:rPr>
        <w:t>Пояснение к программе лабораторной работы № 1</w:t>
      </w:r>
    </w:p>
    <w:p w14:paraId="68A86CED" w14:textId="6118C15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Дисциплина: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B7674C">
        <w:rPr>
          <w:rFonts w:ascii="Times New Roman" w:hAnsi="Times New Roman" w:cs="Times New Roman"/>
          <w:b/>
          <w:sz w:val="24"/>
        </w:rPr>
        <w:t>Программирование и основы алгоритмизации</w:t>
      </w:r>
    </w:p>
    <w:p w14:paraId="20679D9C" w14:textId="24CEEC16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Тема: </w:t>
      </w:r>
      <w:r>
        <w:rPr>
          <w:rFonts w:ascii="Times New Roman" w:hAnsi="Times New Roman" w:cs="Times New Roman"/>
          <w:b/>
          <w:sz w:val="24"/>
        </w:rPr>
        <w:t>«</w:t>
      </w:r>
      <w:r w:rsidR="00B7674C">
        <w:rPr>
          <w:rFonts w:ascii="Times New Roman" w:hAnsi="Times New Roman" w:cs="Times New Roman"/>
          <w:b/>
          <w:sz w:val="24"/>
        </w:rPr>
        <w:t>Программирование условий»</w:t>
      </w:r>
    </w:p>
    <w:p w14:paraId="42163786" w14:textId="77EA2B86" w:rsidR="00C0416B" w:rsidRDefault="00B7674C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eastAsia="Times New Roman"/>
          <w:b/>
          <w:color w:val="000000"/>
          <w:sz w:val="28"/>
        </w:rPr>
        <w:t>Вариант № 2</w:t>
      </w:r>
    </w:p>
    <w:p w14:paraId="695CDEF4" w14:textId="77777777" w:rsidR="00C0416B" w:rsidRDefault="00C0416B" w:rsidP="0099605E">
      <w:pPr>
        <w:tabs>
          <w:tab w:val="left" w:pos="3261"/>
        </w:tabs>
        <w:ind w:left="-1134" w:right="-284"/>
        <w:rPr>
          <w:rFonts w:ascii="Times New Roman" w:hAnsi="Times New Roman" w:cs="Times New Roman"/>
          <w:b/>
          <w:sz w:val="24"/>
        </w:rPr>
      </w:pPr>
    </w:p>
    <w:p w14:paraId="2AE217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EA1C4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F04869B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BACD840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0F0F753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774D1074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627D222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65EB590" w14:textId="4B6744A4" w:rsidR="00B30D06" w:rsidRPr="002546B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Выполнил: </w:t>
      </w:r>
      <w:r w:rsidR="00B30D06" w:rsidRPr="002546BB">
        <w:rPr>
          <w:rFonts w:ascii="Times New Roman" w:hAnsi="Times New Roman" w:cs="Times New Roman"/>
          <w:sz w:val="24"/>
        </w:rPr>
        <w:t>_______________________</w:t>
      </w:r>
    </w:p>
    <w:p w14:paraId="0A6828C9" w14:textId="42ECFA99" w:rsidR="00C0416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Проверила: </w:t>
      </w:r>
      <w:r w:rsidR="00B7674C">
        <w:rPr>
          <w:rFonts w:ascii="Times New Roman" w:hAnsi="Times New Roman" w:cs="Times New Roman"/>
          <w:sz w:val="24"/>
        </w:rPr>
        <w:t>к</w:t>
      </w:r>
      <w:r w:rsidRPr="00E048CF">
        <w:rPr>
          <w:rFonts w:ascii="Times New Roman" w:hAnsi="Times New Roman" w:cs="Times New Roman"/>
          <w:sz w:val="24"/>
          <w:szCs w:val="24"/>
        </w:rPr>
        <w:t xml:space="preserve">.т.н., </w:t>
      </w:r>
      <w:r w:rsidR="00B7674C">
        <w:rPr>
          <w:rFonts w:ascii="Times New Roman" w:hAnsi="Times New Roman" w:cs="Times New Roman"/>
          <w:sz w:val="24"/>
          <w:szCs w:val="24"/>
        </w:rPr>
        <w:t>доцент</w:t>
      </w:r>
      <w:r w:rsidRPr="00E048CF">
        <w:rPr>
          <w:rFonts w:ascii="Times New Roman" w:hAnsi="Times New Roman" w:cs="Times New Roman"/>
          <w:sz w:val="24"/>
          <w:szCs w:val="24"/>
        </w:rPr>
        <w:t xml:space="preserve"> </w:t>
      </w:r>
      <w:r w:rsidR="00B7674C">
        <w:rPr>
          <w:rFonts w:ascii="Times New Roman" w:hAnsi="Times New Roman" w:cs="Times New Roman"/>
          <w:sz w:val="24"/>
        </w:rPr>
        <w:t>Евсеева А.В.</w:t>
      </w:r>
    </w:p>
    <w:p>
      <w:r>
        <w:br w:type="page"/>
      </w:r>
    </w:p>
    <w:p>
      <w:pPr>
        <w:pStyle w:val="Title"/>
        <w:jc w:val="center"/>
      </w:pPr>
      <w:r>
        <w:t>Пояснение по варианту 2: Взаимное положение двух прямых</w:t>
      </w:r>
    </w:p>
    <w:p>
      <w:pPr>
        <w:pStyle w:val="1"/>
      </w:pPr>
      <w:r>
        <w:t>Назначение программы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Для прямых a1x + b1y = c1 и a2x + b2y = c2 определить точку пересечения либо сообщить, что прямые совпадают, параллельны или не существуют.</w:t>
      </w:r>
    </w:p>
    <w:p>
      <w:pPr>
        <w:pStyle w:val="1"/>
      </w:pPr>
      <w:r>
        <w:t>Последовательность решения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Определитель D показывает наличие единственного решения.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При D = 0 сравнивается пропорциональность коэффициентов. Отдельно обрабатываются уравнения 0 = c.</w:t>
      </w:r>
    </w:p>
    <w:p>
      <w:pPr>
        <w:pStyle w:val="1"/>
      </w:pPr>
      <w:r>
        <w:t>Блок-схема алгоритма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32120" cy="587381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Вариант 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58738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60" w:after="160"/>
        <w:jc w:val="center"/>
      </w:pPr>
      <w:r>
        <w:rPr>
          <w:rFonts w:ascii="Times New Roman" w:hAnsi="Times New Roman" w:eastAsia="Times New Roman"/>
          <w:b w:val="0"/>
          <w:color w:val="000000"/>
          <w:sz w:val="22"/>
        </w:rPr>
        <w:t>Рисунок 1 — Блок-схема алгоритма варианта 2</w:t>
      </w:r>
    </w:p>
    <w:p>
      <w:pPr>
        <w:pStyle w:val="1"/>
      </w:pPr>
      <w:r>
        <w:t>Пояснение к программе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Вся программа находится в функции main; пользовательские структуры и вспомогательные функции не применяются.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Условия if и else выбирают нужную ветвь алгоритма и обрабатывают ошибочные данные.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3. Использованы только базовые типы данных: int, double, bool.</w:t>
      </w:r>
    </w:p>
    <w:p>
      <w:pPr>
        <w:pStyle w:val="1"/>
      </w:pPr>
      <w:r>
        <w:t>Текст программы</w:t>
      </w:r>
    </w:p>
    <w:p>
      <w:pPr>
        <w:keepLines w:val="0"/>
        <w:spacing w:line="240" w:lineRule="auto" w:after="160"/>
      </w:pPr>
      <w:r>
        <w:rPr>
          <w:rFonts w:ascii="DejaVu Sans Mono" w:hAnsi="DejaVu Sans Mono" w:eastAsia="DejaVu Sans Mono"/>
          <w:b w:val="0"/>
          <w:color w:val="000000"/>
          <w:sz w:val="17"/>
        </w:rPr>
        <w:t>#include &lt;cmath&gt;</w:t>
        <w:br/>
        <w:t>#include &lt;iomanip&gt;</w:t>
        <w:br/>
        <w:t>#include &lt;iostream&gt;</w:t>
        <w:br/>
        <w:br/>
        <w:t>int main() {</w:t>
        <w:br/>
        <w:t xml:space="preserve">    double a1, b1, c1, a2, b2, c2;</w:t>
        <w:br/>
        <w:t xml:space="preserve">    const double EPS = 1e-9;</w:t>
        <w:br/>
        <w:t xml:space="preserve">    std::cout &lt;&lt; "Введите a1 b1 c1 a2 b2 c2: ";</w:t>
        <w:br/>
        <w:t xml:space="preserve">    if (!(std::cin &gt;&gt; a1 &gt;&gt; b1 &gt;&gt; c1 &gt;&gt; a2 &gt;&gt; b2 &gt;&gt; c2)) {</w:t>
        <w:br/>
        <w:t xml:space="preserve">        std::cout &lt;&lt; "Ошибка ввода.\n";</w:t>
        <w:br/>
        <w:t xml:space="preserve">        return 0;</w:t>
        <w:br/>
        <w:t xml:space="preserve">    }</w:t>
        <w:br/>
        <w:br/>
        <w:t xml:space="preserve">    bool firstZero = std::fabs(a1) &lt; EPS &amp;&amp; std::fabs(b1) &lt; EPS;</w:t>
        <w:br/>
        <w:t xml:space="preserve">    bool secondZero = std::fabs(a2) &lt; EPS &amp;&amp; std::fabs(b2) &lt; EPS;</w:t>
        <w:br/>
        <w:t xml:space="preserve">    if ((firstZero &amp;&amp; std::fabs(c1) &gt;= EPS) ||</w:t>
        <w:br/>
        <w:t xml:space="preserve">        (secondZero &amp;&amp; std::fabs(c2) &gt;= EPS)) {</w:t>
        <w:br/>
        <w:t xml:space="preserve">        std::cout &lt;&lt; "Одна из прямых не существует.\n";</w:t>
        <w:br/>
        <w:t xml:space="preserve">    } else if (firstZero &amp;&amp; secondZero) {</w:t>
        <w:br/>
        <w:t xml:space="preserve">        std::cout &lt;&lt; "Оба уравнения задают всю плоскость.\n";</w:t>
        <w:br/>
        <w:t xml:space="preserve">    } else if (firstZero || secondZero) {</w:t>
        <w:br/>
        <w:t xml:space="preserve">        std::cout &lt;&lt; "Общие точки образуют одну прямую.\n";</w:t>
        <w:br/>
        <w:t xml:space="preserve">    } else {</w:t>
        <w:br/>
        <w:t xml:space="preserve">        double d = a1 * b2 - a2 * b1;</w:t>
        <w:br/>
        <w:t xml:space="preserve">        if (std::fabs(d) &gt;= EPS) {</w:t>
        <w:br/>
        <w:t xml:space="preserve">            double x = (c1 * b2 - c2 * b1) / d;</w:t>
        <w:br/>
        <w:t xml:space="preserve">            double y = (a1 * c2 - a2 * c1) / d;</w:t>
        <w:br/>
        <w:t xml:space="preserve">            std::cout &lt;&lt; std::setprecision(10)</w:t>
        <w:br/>
        <w:t xml:space="preserve">                      &lt;&lt; "Точка пересечения: (" &lt;&lt; x &lt;&lt; "; " &lt;&lt; y &lt;&lt; ").\n";</w:t>
        <w:br/>
        <w:t xml:space="preserve">        } else if (std::fabs(a1 * c2 - a2 * c1) &lt; EPS &amp;&amp;</w:t>
        <w:br/>
        <w:t xml:space="preserve">                   std::fabs(b1 * c2 - b2 * c1) &lt; EPS) {</w:t>
        <w:br/>
        <w:t xml:space="preserve">            std::cout &lt;&lt; "Прямые совпадают.\n";</w:t>
        <w:br/>
        <w:t xml:space="preserve">        } else {</w:t>
        <w:br/>
        <w:t xml:space="preserve">            std::cout &lt;&lt; "Прямые параллельны.\n";</w:t>
        <w:br/>
        <w:t xml:space="preserve">        }</w:t>
        <w:br/>
        <w:t xml:space="preserve">    }</w:t>
        <w:br/>
        <w:t xml:space="preserve">    return 0;</w:t>
        <w:br/>
        <w:t>}</w:t>
      </w:r>
    </w:p>
    <w:p>
      <w:pPr>
        <w:pStyle w:val="1"/>
      </w:pPr>
      <w:r>
        <w:t>Тестовые примеры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339"/>
        <w:gridCol w:w="2339"/>
        <w:gridCol w:w="2339"/>
        <w:gridCol w:w="2339"/>
      </w:tblGrid>
      <w:tr>
        <w:trPr>
          <w:tblHeader/>
        </w:trPr>
        <w:tc>
          <w:tcPr>
            <w:tcW w:type="dxa" w:w="62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№</w:t>
            </w:r>
          </w:p>
        </w:tc>
        <w:tc>
          <w:tcPr>
            <w:tcW w:type="dxa" w:w="2891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Входные данные</w:t>
            </w:r>
          </w:p>
        </w:tc>
        <w:tc>
          <w:tcPr>
            <w:tcW w:type="dxa" w:w="3458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Ожидаемый результат</w:t>
            </w:r>
          </w:p>
        </w:tc>
        <w:tc>
          <w:tcPr>
            <w:tcW w:type="dxa" w:w="113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Статус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 1 2 1 -1 0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(1; 1)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1 2 3 2 4 6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совпадают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1 1 1 1 1 2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параллельны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0 0 1 1 1 1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не существует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</w:tbl>
    <w:p/>
    <w:p>
      <w:pPr>
        <w:pStyle w:val="1"/>
      </w:pPr>
      <w:r>
        <w:t>Итог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Код соответствует блок-схеме: каждый ромб отражён условием, а повторяющийся участок — циклом. Результаты тестирования подтверждают корректную работу основных и ошибочных ветвей.</w:t>
      </w:r>
    </w:p>
    <w:sectPr w:rsidR="00B7674C" w:rsidRPr="00B7674C" w:rsidSect="00C0416B">
      <w:footerReference w:type="default" r:id="rId8"/>
      <w:footerReference w:type="first" r:id="rId9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A372A" w14:textId="77777777" w:rsidR="00693729" w:rsidRDefault="00693729" w:rsidP="00C0416B">
      <w:pPr>
        <w:spacing w:after="0" w:line="240" w:lineRule="auto"/>
      </w:pPr>
      <w:r>
        <w:separator/>
      </w:r>
    </w:p>
  </w:endnote>
  <w:endnote w:type="continuationSeparator" w:id="0">
    <w:p w14:paraId="21671E31" w14:textId="77777777" w:rsidR="00693729" w:rsidRDefault="00693729" w:rsidP="00C0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5041525"/>
      <w:docPartObj>
        <w:docPartGallery w:val="Page Numbers (Bottom of Page)"/>
        <w:docPartUnique/>
      </w:docPartObj>
    </w:sdtPr>
    <w:sdtEndPr/>
    <w:sdtContent>
      <w:p w14:paraId="6C56F9B3" w14:textId="77777777" w:rsidR="00C0416B" w:rsidRDefault="00C90F8D">
        <w:pPr>
          <w:pStyle w:val="a7"/>
          <w:jc w:val="center"/>
        </w:pPr>
        <w:r>
          <w:fldChar w:fldCharType="begin"/>
        </w:r>
        <w:r w:rsidR="00C0416B">
          <w:instrText>PAGE   \* MERGEFORMAT</w:instrText>
        </w:r>
        <w:r>
          <w:fldChar w:fldCharType="separate"/>
        </w:r>
        <w:r w:rsidR="00B30D06">
          <w:rPr>
            <w:noProof/>
          </w:rPr>
          <w:t>2</w:t>
        </w:r>
        <w:r>
          <w:fldChar w:fldCharType="end"/>
        </w:r>
      </w:p>
    </w:sdtContent>
  </w:sdt>
  <w:p w14:paraId="5FB62CF4" w14:textId="77777777" w:rsidR="00C0416B" w:rsidRDefault="00C0416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21DE" w14:textId="77777777" w:rsidR="00C0416B" w:rsidRPr="00B30D06" w:rsidRDefault="00B30D06" w:rsidP="00C0416B">
    <w:pPr>
      <w:tabs>
        <w:tab w:val="left" w:pos="3261"/>
      </w:tabs>
      <w:ind w:left="-1134" w:right="-284"/>
      <w:jc w:val="center"/>
      <w:rPr>
        <w:rFonts w:ascii="Times New Roman" w:hAnsi="Times New Roman" w:cs="Times New Roman"/>
        <w:sz w:val="24"/>
        <w:lang w:val="en-US"/>
      </w:rPr>
    </w:pPr>
    <w:r>
      <w:rPr>
        <w:rFonts w:ascii="Times New Roman" w:hAnsi="Times New Roman" w:eastAsia="Times New Roman"/>
        <w:b w:val="0"/>
        <w:color w:val="000000"/>
        <w:sz w:val="24"/>
      </w:rPr>
      <w:t>Иваново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7E11E" w14:textId="77777777" w:rsidR="00693729" w:rsidRDefault="00693729" w:rsidP="00C0416B">
      <w:pPr>
        <w:spacing w:after="0" w:line="240" w:lineRule="auto"/>
      </w:pPr>
      <w:r>
        <w:separator/>
      </w:r>
    </w:p>
  </w:footnote>
  <w:footnote w:type="continuationSeparator" w:id="0">
    <w:p w14:paraId="05116B28" w14:textId="77777777" w:rsidR="00693729" w:rsidRDefault="00693729" w:rsidP="00C04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6769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2021722"/>
    <w:multiLevelType w:val="hybridMultilevel"/>
    <w:tmpl w:val="3DD6A6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351901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385F4D20"/>
    <w:multiLevelType w:val="hybridMultilevel"/>
    <w:tmpl w:val="76700BD8"/>
    <w:lvl w:ilvl="0" w:tplc="B268D7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 w15:restartNumberingAfterBreak="0">
    <w:nsid w:val="3FA2760A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5D096D50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FBC"/>
    <w:rsid w:val="000443F3"/>
    <w:rsid w:val="000503E9"/>
    <w:rsid w:val="001025BB"/>
    <w:rsid w:val="001079D8"/>
    <w:rsid w:val="0019040F"/>
    <w:rsid w:val="001E5FBC"/>
    <w:rsid w:val="001F1B96"/>
    <w:rsid w:val="00217CB3"/>
    <w:rsid w:val="002501F5"/>
    <w:rsid w:val="002546BB"/>
    <w:rsid w:val="002673F8"/>
    <w:rsid w:val="002F7FB0"/>
    <w:rsid w:val="00382B15"/>
    <w:rsid w:val="00574037"/>
    <w:rsid w:val="00580F96"/>
    <w:rsid w:val="00693729"/>
    <w:rsid w:val="00866910"/>
    <w:rsid w:val="008C070B"/>
    <w:rsid w:val="00924F45"/>
    <w:rsid w:val="0099605E"/>
    <w:rsid w:val="00B30D06"/>
    <w:rsid w:val="00B7674C"/>
    <w:rsid w:val="00BB7C1A"/>
    <w:rsid w:val="00C0416B"/>
    <w:rsid w:val="00C2602C"/>
    <w:rsid w:val="00C76EC2"/>
    <w:rsid w:val="00C90F8D"/>
    <w:rsid w:val="00E579CC"/>
    <w:rsid w:val="00ED359C"/>
    <w:rsid w:val="00EE4854"/>
    <w:rsid w:val="00F5327C"/>
    <w:rsid w:val="00FE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4B118"/>
  <w15:docId w15:val="{CECA9E0D-F258-475C-934F-ABDE92637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F8D"/>
    <w:pPr>
      <w:spacing w:line="360" w:lineRule="auto" w:after="120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C0416B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CB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416B"/>
  </w:style>
  <w:style w:type="paragraph" w:styleId="a7">
    <w:name w:val="footer"/>
    <w:basedOn w:val="a"/>
    <w:link w:val="a8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416B"/>
  </w:style>
  <w:style w:type="character" w:customStyle="1" w:styleId="10">
    <w:name w:val="Заголовок 1 Знак"/>
    <w:basedOn w:val="a0"/>
    <w:link w:val="1"/>
    <w:uiPriority w:val="9"/>
    <w:rsid w:val="00C0416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C0416B"/>
    <w:pPr>
      <w:spacing w:after="200" w:line="276" w:lineRule="auto"/>
      <w:ind w:left="720"/>
      <w:contextualSpacing/>
    </w:pPr>
  </w:style>
  <w:style w:type="paragraph" w:styleId="aa">
    <w:name w:val="TOC Heading"/>
    <w:basedOn w:val="1"/>
    <w:next w:val="a"/>
    <w:uiPriority w:val="39"/>
    <w:unhideWhenUsed/>
    <w:qFormat/>
    <w:rsid w:val="00C0416B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0416B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C0416B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C0416B"/>
    <w:rPr>
      <w:color w:val="0563C1" w:themeColor="hyperlink"/>
      <w:u w:val="single"/>
    </w:rPr>
  </w:style>
  <w:style w:type="paragraph" w:customStyle="1" w:styleId="ac">
    <w:name w:val="Подпись таблицы"/>
    <w:basedOn w:val="a"/>
    <w:qFormat/>
    <w:rsid w:val="002546BB"/>
    <w:pPr>
      <w:keepNext/>
      <w:keepLines/>
      <w:spacing w:before="60" w:after="60" w:line="240" w:lineRule="auto"/>
    </w:pPr>
    <w:rPr>
      <w:rFonts w:ascii="Arial" w:eastAsia="Times New Roman" w:hAnsi="Arial" w:cs="Times New Roman"/>
      <w:sz w:val="18"/>
      <w:szCs w:val="18"/>
      <w:lang w:val="x-none" w:eastAsia="x-none"/>
    </w:rPr>
  </w:style>
  <w:style w:type="paragraph" w:customStyle="1" w:styleId="Title">
    <w:name w:val="Title"/>
    <w:rPr>
      <w:rFonts w:ascii="Times New Roman" w:hAnsi="Times New Roman"/>
      <w:b/>
      <w:color w:val="000000"/>
      <w:sz w:val="32"/>
    </w:rPr>
  </w:style>
  <w:style w:type="paragraph" w:customStyle="1" w:styleId="Heading2">
    <w:name w:val="heading 2"/>
    <w:rPr>
      <w:rFonts w:ascii="Times New Roman" w:hAnsi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3F3CF-6760-483B-AB64-321B33383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Teacher</cp:lastModifiedBy>
  <cp:revision>14</cp:revision>
  <dcterms:created xsi:type="dcterms:W3CDTF">2019-04-09T19:32:00Z</dcterms:created>
  <dcterms:modified xsi:type="dcterms:W3CDTF">2025-09-16T09:21:00Z</dcterms:modified>
</cp:coreProperties>
</file>